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44" w:rsidRPr="001C13A7" w:rsidRDefault="005B4178" w:rsidP="00851AF9">
      <w:pPr>
        <w:tabs>
          <w:tab w:val="left" w:pos="1781"/>
        </w:tabs>
        <w:spacing w:after="0" w:line="360" w:lineRule="auto"/>
        <w:rPr>
          <w:rFonts w:ascii="Calibri" w:hAnsi="Calibri"/>
          <w:b/>
          <w:smallCaps/>
          <w:sz w:val="24"/>
          <w:szCs w:val="24"/>
        </w:rPr>
      </w:pPr>
      <w:r w:rsidRPr="001C13A7">
        <w:rPr>
          <w:rFonts w:ascii="Calibri" w:hAnsi="Calibri"/>
          <w:b/>
          <w:smallCaps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-1284605</wp:posOffset>
            </wp:positionH>
            <wp:positionV relativeFrom="paragraph">
              <wp:posOffset>-899795</wp:posOffset>
            </wp:positionV>
            <wp:extent cx="10470515" cy="1478280"/>
            <wp:effectExtent l="19050" t="0" r="6985" b="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515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A44" w:rsidRPr="001C13A7">
        <w:rPr>
          <w:rFonts w:ascii="Calibri" w:hAnsi="Calibri"/>
          <w:b/>
          <w:smallCaps/>
          <w:sz w:val="24"/>
          <w:szCs w:val="24"/>
        </w:rPr>
        <w:tab/>
      </w:r>
    </w:p>
    <w:p w:rsidR="00230A44" w:rsidRPr="001C13A7" w:rsidRDefault="00230A44" w:rsidP="00851AF9">
      <w:pPr>
        <w:spacing w:after="0" w:line="360" w:lineRule="auto"/>
        <w:jc w:val="center"/>
        <w:rPr>
          <w:rFonts w:ascii="Calibri" w:hAnsi="Calibri" w:cstheme="minorHAnsi"/>
          <w:b/>
          <w:smallCaps/>
          <w:sz w:val="24"/>
          <w:szCs w:val="24"/>
        </w:rPr>
      </w:pPr>
    </w:p>
    <w:p w:rsidR="00A6626A" w:rsidRPr="008334D8" w:rsidRDefault="00DD10DC" w:rsidP="00851AF9">
      <w:pPr>
        <w:spacing w:after="0" w:line="360" w:lineRule="auto"/>
        <w:jc w:val="center"/>
        <w:rPr>
          <w:rFonts w:ascii="Calibri" w:hAnsi="Calibri" w:cstheme="minorHAnsi"/>
          <w:b/>
          <w:sz w:val="28"/>
          <w:szCs w:val="28"/>
        </w:rPr>
      </w:pPr>
      <w:r w:rsidRPr="008334D8">
        <w:rPr>
          <w:rFonts w:ascii="Calibri" w:hAnsi="Calibri" w:cstheme="minorHAnsi"/>
          <w:b/>
          <w:smallCaps/>
          <w:sz w:val="28"/>
          <w:szCs w:val="28"/>
        </w:rPr>
        <w:t>Capacitación sobre reforma al código procesal penal de la nación.</w:t>
      </w:r>
    </w:p>
    <w:p w:rsidR="00851AF9" w:rsidRPr="001C13A7" w:rsidRDefault="00851AF9" w:rsidP="00851AF9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6524"/>
      </w:tblGrid>
      <w:tr w:rsidR="00996748" w:rsidRPr="008D1B5D" w:rsidTr="003F6802">
        <w:tc>
          <w:tcPr>
            <w:tcW w:w="2304" w:type="dxa"/>
            <w:shd w:val="pct10" w:color="auto" w:fill="auto"/>
          </w:tcPr>
          <w:p w:rsidR="00996748" w:rsidRPr="008D1B5D" w:rsidRDefault="00996748" w:rsidP="00EE4EA8">
            <w:pPr>
              <w:spacing w:line="240" w:lineRule="auto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Docente</w:t>
            </w:r>
            <w:r w:rsidR="00DD10DC" w:rsidRPr="008D1B5D">
              <w:rPr>
                <w:rFonts w:cs="Segoe UI"/>
                <w:b/>
                <w:sz w:val="24"/>
                <w:szCs w:val="24"/>
              </w:rPr>
              <w:t>s</w:t>
            </w:r>
          </w:p>
        </w:tc>
        <w:tc>
          <w:tcPr>
            <w:tcW w:w="6524" w:type="dxa"/>
          </w:tcPr>
          <w:p w:rsidR="00C9233D" w:rsidRDefault="00C9233D" w:rsidP="00C9233D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C9233D">
              <w:rPr>
                <w:rFonts w:cstheme="minorHAnsi"/>
                <w:sz w:val="24"/>
                <w:szCs w:val="24"/>
              </w:rPr>
              <w:t>Ramiro R</w:t>
            </w:r>
            <w:r w:rsidR="009F3E55">
              <w:rPr>
                <w:rFonts w:cstheme="minorHAnsi"/>
                <w:sz w:val="24"/>
                <w:szCs w:val="24"/>
              </w:rPr>
              <w:t>u</w:t>
            </w:r>
            <w:r w:rsidRPr="00C9233D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9233D">
              <w:rPr>
                <w:rFonts w:cstheme="minorHAnsi"/>
                <w:sz w:val="24"/>
                <w:szCs w:val="24"/>
              </w:rPr>
              <w:t xml:space="preserve"> Secretario </w:t>
            </w:r>
            <w:r>
              <w:rPr>
                <w:rFonts w:cstheme="minorHAnsi"/>
                <w:sz w:val="24"/>
                <w:szCs w:val="24"/>
              </w:rPr>
              <w:t>de primera</w:t>
            </w:r>
            <w:r w:rsidRPr="00C9233D">
              <w:rPr>
                <w:rFonts w:cstheme="minorHAnsi"/>
                <w:sz w:val="24"/>
                <w:szCs w:val="24"/>
              </w:rPr>
              <w:t xml:space="preserve"> Instancia. Defensor Público coadyuvante. ULM. TOC Nº 4.</w:t>
            </w:r>
          </w:p>
          <w:p w:rsidR="00996748" w:rsidRPr="008D1B5D" w:rsidRDefault="00C9233D" w:rsidP="00C9233D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C9233D">
              <w:rPr>
                <w:rFonts w:cstheme="minorHAnsi"/>
                <w:sz w:val="24"/>
                <w:szCs w:val="24"/>
              </w:rPr>
              <w:t>Juan. C. Ric</w:t>
            </w:r>
            <w:r>
              <w:rPr>
                <w:rFonts w:cstheme="minorHAnsi"/>
                <w:sz w:val="24"/>
                <w:szCs w:val="24"/>
              </w:rPr>
              <w:t>cardini,</w:t>
            </w:r>
            <w:r w:rsidRPr="00C9233D">
              <w:rPr>
                <w:rFonts w:cstheme="minorHAnsi"/>
                <w:sz w:val="24"/>
                <w:szCs w:val="24"/>
              </w:rPr>
              <w:t xml:space="preserve"> Secretario Letrado. Defensor Público coadyuvante. ULM. TOC  Nº 7.</w:t>
            </w:r>
          </w:p>
        </w:tc>
      </w:tr>
      <w:tr w:rsidR="00996748" w:rsidRPr="008D1B5D" w:rsidTr="003F6802">
        <w:tc>
          <w:tcPr>
            <w:tcW w:w="2304" w:type="dxa"/>
            <w:shd w:val="pct10" w:color="auto" w:fill="auto"/>
          </w:tcPr>
          <w:p w:rsidR="00996748" w:rsidRPr="008D1B5D" w:rsidRDefault="00996748" w:rsidP="00EE4EA8">
            <w:pPr>
              <w:spacing w:line="240" w:lineRule="auto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Lugar</w:t>
            </w:r>
          </w:p>
        </w:tc>
        <w:tc>
          <w:tcPr>
            <w:tcW w:w="6524" w:type="dxa"/>
          </w:tcPr>
          <w:p w:rsidR="00996748" w:rsidRPr="008D1B5D" w:rsidRDefault="001220C1" w:rsidP="00C923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8D1B5D">
              <w:rPr>
                <w:sz w:val="24"/>
                <w:szCs w:val="24"/>
              </w:rPr>
              <w:t>Viamonte</w:t>
            </w:r>
            <w:proofErr w:type="spellEnd"/>
            <w:r w:rsidRPr="008D1B5D">
              <w:rPr>
                <w:sz w:val="24"/>
                <w:szCs w:val="24"/>
              </w:rPr>
              <w:t xml:space="preserve"> 1685</w:t>
            </w:r>
            <w:r w:rsidR="00954069">
              <w:rPr>
                <w:sz w:val="24"/>
                <w:szCs w:val="24"/>
              </w:rPr>
              <w:t>,</w:t>
            </w:r>
            <w:r w:rsidRPr="008D1B5D">
              <w:rPr>
                <w:sz w:val="24"/>
                <w:szCs w:val="24"/>
              </w:rPr>
              <w:t xml:space="preserve"> piso 1°</w:t>
            </w:r>
            <w:r w:rsidR="004337C8">
              <w:rPr>
                <w:sz w:val="24"/>
                <w:szCs w:val="24"/>
              </w:rPr>
              <w:t>,</w:t>
            </w:r>
            <w:r w:rsidRPr="008D1B5D">
              <w:rPr>
                <w:sz w:val="24"/>
                <w:szCs w:val="24"/>
              </w:rPr>
              <w:t xml:space="preserve"> </w:t>
            </w:r>
            <w:r w:rsidR="00C9233D">
              <w:rPr>
                <w:sz w:val="24"/>
                <w:szCs w:val="24"/>
              </w:rPr>
              <w:t>C.A.B.A.</w:t>
            </w:r>
            <w:r w:rsidR="00ED540F" w:rsidRPr="008D1B5D">
              <w:rPr>
                <w:sz w:val="24"/>
                <w:szCs w:val="24"/>
              </w:rPr>
              <w:t xml:space="preserve"> </w:t>
            </w:r>
            <w:r w:rsidR="00331B78" w:rsidRPr="008D1B5D">
              <w:rPr>
                <w:sz w:val="24"/>
                <w:szCs w:val="24"/>
              </w:rPr>
              <w:t xml:space="preserve"> </w:t>
            </w:r>
          </w:p>
        </w:tc>
      </w:tr>
      <w:tr w:rsidR="00996748" w:rsidRPr="008D1B5D" w:rsidTr="003F6802">
        <w:tc>
          <w:tcPr>
            <w:tcW w:w="2304" w:type="dxa"/>
            <w:shd w:val="pct10" w:color="auto" w:fill="auto"/>
          </w:tcPr>
          <w:p w:rsidR="00996748" w:rsidRPr="008D1B5D" w:rsidRDefault="00996748" w:rsidP="00ED540F">
            <w:pPr>
              <w:spacing w:line="240" w:lineRule="auto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 xml:space="preserve">Fechas </w:t>
            </w:r>
            <w:r w:rsidR="001F27F5">
              <w:rPr>
                <w:rFonts w:cs="Segoe UI"/>
                <w:b/>
                <w:sz w:val="24"/>
                <w:szCs w:val="24"/>
              </w:rPr>
              <w:t>y horario</w:t>
            </w:r>
            <w:r w:rsidR="0005326C" w:rsidRPr="008D1B5D">
              <w:rPr>
                <w:rFonts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4" w:type="dxa"/>
          </w:tcPr>
          <w:p w:rsidR="001F27F5" w:rsidRDefault="00525AE1" w:rsidP="00ED540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14, 21 y 28 de septiembre</w:t>
            </w:r>
            <w:r w:rsidR="002F4E73" w:rsidRPr="008D1B5D">
              <w:rPr>
                <w:rFonts w:cstheme="minorHAnsi"/>
                <w:sz w:val="24"/>
                <w:szCs w:val="24"/>
              </w:rPr>
              <w:t xml:space="preserve"> </w:t>
            </w:r>
            <w:r w:rsidR="0089120C" w:rsidRPr="008D1B5D">
              <w:rPr>
                <w:rFonts w:cstheme="minorHAnsi"/>
                <w:sz w:val="24"/>
                <w:szCs w:val="24"/>
              </w:rPr>
              <w:t>de 2015.</w:t>
            </w:r>
            <w:r w:rsidR="001F27F5">
              <w:rPr>
                <w:rFonts w:cstheme="minorHAnsi"/>
                <w:sz w:val="24"/>
                <w:szCs w:val="24"/>
              </w:rPr>
              <w:t xml:space="preserve"> (4 créditos)</w:t>
            </w:r>
          </w:p>
          <w:p w:rsidR="0005326C" w:rsidRPr="008D1B5D" w:rsidRDefault="00ED540F" w:rsidP="00733D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D1B5D">
              <w:rPr>
                <w:rFonts w:cstheme="minorHAnsi"/>
                <w:sz w:val="24"/>
                <w:szCs w:val="24"/>
              </w:rPr>
              <w:t xml:space="preserve">De </w:t>
            </w:r>
            <w:r w:rsidR="0005326C" w:rsidRPr="008D1B5D">
              <w:rPr>
                <w:rFonts w:cstheme="minorHAnsi"/>
                <w:sz w:val="24"/>
                <w:szCs w:val="24"/>
              </w:rPr>
              <w:t>14.30h</w:t>
            </w:r>
            <w:r w:rsidRPr="008D1B5D">
              <w:rPr>
                <w:rFonts w:cstheme="minorHAnsi"/>
                <w:sz w:val="24"/>
                <w:szCs w:val="24"/>
              </w:rPr>
              <w:t>s</w:t>
            </w:r>
            <w:r w:rsidR="0005326C" w:rsidRPr="008D1B5D">
              <w:rPr>
                <w:rFonts w:cstheme="minorHAnsi"/>
                <w:sz w:val="24"/>
                <w:szCs w:val="24"/>
              </w:rPr>
              <w:t xml:space="preserve"> a 1</w:t>
            </w:r>
            <w:r w:rsidR="00955111">
              <w:rPr>
                <w:rFonts w:cstheme="minorHAnsi"/>
                <w:sz w:val="24"/>
                <w:szCs w:val="24"/>
              </w:rPr>
              <w:t>7</w:t>
            </w:r>
            <w:r w:rsidR="0005326C" w:rsidRPr="008D1B5D">
              <w:rPr>
                <w:rFonts w:cstheme="minorHAnsi"/>
                <w:sz w:val="24"/>
                <w:szCs w:val="24"/>
              </w:rPr>
              <w:t>.30h</w:t>
            </w:r>
            <w:r w:rsidRPr="008D1B5D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996748" w:rsidRPr="008D1B5D" w:rsidTr="003F6802">
        <w:tc>
          <w:tcPr>
            <w:tcW w:w="2304" w:type="dxa"/>
            <w:shd w:val="pct10" w:color="auto" w:fill="auto"/>
          </w:tcPr>
          <w:p w:rsidR="00996748" w:rsidRPr="008D1B5D" w:rsidRDefault="00996748" w:rsidP="00EE4EA8">
            <w:pPr>
              <w:spacing w:line="240" w:lineRule="auto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Objetivos</w:t>
            </w:r>
          </w:p>
        </w:tc>
        <w:tc>
          <w:tcPr>
            <w:tcW w:w="6524" w:type="dxa"/>
          </w:tcPr>
          <w:p w:rsidR="006E0D70" w:rsidRDefault="00996748" w:rsidP="00BC6EC1">
            <w:pPr>
              <w:pStyle w:val="Default"/>
              <w:spacing w:after="9"/>
              <w:jc w:val="both"/>
              <w:rPr>
                <w:rFonts w:asciiTheme="minorHAnsi" w:hAnsiTheme="minorHAnsi" w:cstheme="minorHAnsi"/>
                <w:lang w:val="es-AR"/>
              </w:rPr>
            </w:pPr>
            <w:r w:rsidRPr="008D1B5D">
              <w:rPr>
                <w:rFonts w:asciiTheme="minorHAnsi" w:hAnsiTheme="minorHAnsi" w:cstheme="minorHAnsi"/>
                <w:lang w:val="es-AR"/>
              </w:rPr>
              <w:t>El curso tiene como obje</w:t>
            </w:r>
            <w:r w:rsidR="00BC6EC1" w:rsidRPr="008D1B5D">
              <w:rPr>
                <w:rFonts w:asciiTheme="minorHAnsi" w:hAnsiTheme="minorHAnsi" w:cstheme="minorHAnsi"/>
                <w:lang w:val="es-AR"/>
              </w:rPr>
              <w:t xml:space="preserve">tivo presentar los principales impactos de la reforma al </w:t>
            </w:r>
            <w:r w:rsidR="006E0D70">
              <w:rPr>
                <w:rFonts w:asciiTheme="minorHAnsi" w:hAnsiTheme="minorHAnsi" w:cstheme="minorHAnsi"/>
                <w:lang w:val="es-AR"/>
              </w:rPr>
              <w:t>C</w:t>
            </w:r>
            <w:r w:rsidR="00BC6EC1" w:rsidRPr="008D1B5D">
              <w:rPr>
                <w:rFonts w:asciiTheme="minorHAnsi" w:hAnsiTheme="minorHAnsi" w:cstheme="minorHAnsi"/>
                <w:lang w:val="es-AR"/>
              </w:rPr>
              <w:t xml:space="preserve">ódigo </w:t>
            </w:r>
            <w:r w:rsidR="006E0D70">
              <w:rPr>
                <w:rFonts w:asciiTheme="minorHAnsi" w:hAnsiTheme="minorHAnsi" w:cstheme="minorHAnsi"/>
                <w:lang w:val="es-AR"/>
              </w:rPr>
              <w:t>Procesal Penal de la N</w:t>
            </w:r>
            <w:r w:rsidR="00BC6EC1" w:rsidRPr="008D1B5D">
              <w:rPr>
                <w:rFonts w:asciiTheme="minorHAnsi" w:hAnsiTheme="minorHAnsi" w:cstheme="minorHAnsi"/>
                <w:lang w:val="es-AR"/>
              </w:rPr>
              <w:t>ación.</w:t>
            </w:r>
          </w:p>
          <w:p w:rsidR="006E0D70" w:rsidRPr="006E0D70" w:rsidRDefault="006E0D70" w:rsidP="00BC6EC1">
            <w:pPr>
              <w:pStyle w:val="Default"/>
              <w:spacing w:after="9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96748" w:rsidRPr="008D1B5D" w:rsidTr="003F6802">
        <w:tc>
          <w:tcPr>
            <w:tcW w:w="2304" w:type="dxa"/>
            <w:shd w:val="pct10" w:color="auto" w:fill="auto"/>
          </w:tcPr>
          <w:p w:rsidR="00996748" w:rsidRPr="008D1B5D" w:rsidRDefault="00996748" w:rsidP="00EE4EA8">
            <w:pPr>
              <w:spacing w:line="240" w:lineRule="auto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Metodología de trabajo</w:t>
            </w:r>
          </w:p>
        </w:tc>
        <w:tc>
          <w:tcPr>
            <w:tcW w:w="6524" w:type="dxa"/>
          </w:tcPr>
          <w:p w:rsidR="00996748" w:rsidRPr="008D1B5D" w:rsidRDefault="00BC6EC1" w:rsidP="00B6601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D1B5D">
              <w:rPr>
                <w:rFonts w:cstheme="minorHAnsi"/>
                <w:sz w:val="24"/>
                <w:szCs w:val="24"/>
              </w:rPr>
              <w:t>Curso presencial con abordaje teórico práctico.</w:t>
            </w:r>
          </w:p>
        </w:tc>
      </w:tr>
      <w:tr w:rsidR="00996748" w:rsidRPr="008D1B5D" w:rsidTr="003F6802">
        <w:tc>
          <w:tcPr>
            <w:tcW w:w="2304" w:type="dxa"/>
            <w:shd w:val="pct10" w:color="auto" w:fill="auto"/>
          </w:tcPr>
          <w:p w:rsidR="00996748" w:rsidRPr="008D1B5D" w:rsidRDefault="00996748" w:rsidP="00470C10">
            <w:pPr>
              <w:spacing w:line="240" w:lineRule="auto"/>
              <w:jc w:val="both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Destinatarios/as</w:t>
            </w:r>
          </w:p>
        </w:tc>
        <w:tc>
          <w:tcPr>
            <w:tcW w:w="6524" w:type="dxa"/>
          </w:tcPr>
          <w:p w:rsidR="00996748" w:rsidRPr="008D1B5D" w:rsidRDefault="00C2324A" w:rsidP="00525AE1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Empleados abogados y no abogado</w:t>
            </w:r>
            <w:r w:rsidR="00A21B76">
              <w:rPr>
                <w:rFonts w:ascii="Calibri" w:eastAsia="Calibri" w:hAnsi="Calibri" w:cs="Calibri"/>
                <w:sz w:val="24"/>
                <w:szCs w:val="24"/>
              </w:rPr>
              <w:t>s (</w:t>
            </w:r>
            <w:r w:rsidR="00525AE1">
              <w:rPr>
                <w:rFonts w:ascii="Calibri" w:eastAsia="Calibri" w:hAnsi="Calibri" w:cs="Calibri"/>
                <w:sz w:val="24"/>
                <w:szCs w:val="24"/>
              </w:rPr>
              <w:t>Unidades de Letrados Móviles y Defensorías ante Tribunal Oral en lo Criminal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3F6802" w:rsidRPr="008D1B5D" w:rsidTr="003F6802">
        <w:tblPrEx>
          <w:tblLook w:val="00A0" w:firstRow="1" w:lastRow="0" w:firstColumn="1" w:lastColumn="0" w:noHBand="0" w:noVBand="0"/>
        </w:tblPrEx>
        <w:tc>
          <w:tcPr>
            <w:tcW w:w="2304" w:type="dxa"/>
            <w:shd w:val="pct10" w:color="auto" w:fill="auto"/>
          </w:tcPr>
          <w:p w:rsidR="003F6802" w:rsidRPr="008D1B5D" w:rsidRDefault="003F6802" w:rsidP="00392485">
            <w:pPr>
              <w:spacing w:line="240" w:lineRule="auto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Bibliografía general básica</w:t>
            </w:r>
          </w:p>
        </w:tc>
        <w:tc>
          <w:tcPr>
            <w:tcW w:w="6524" w:type="dxa"/>
          </w:tcPr>
          <w:p w:rsidR="00C40C24" w:rsidRPr="008D1B5D" w:rsidRDefault="00525AE1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hyperlink r:id="rId9" w:history="1">
              <w:proofErr w:type="spellStart"/>
              <w:r w:rsidR="00C40C24" w:rsidRPr="008D1B5D">
                <w:rPr>
                  <w:rStyle w:val="Hipervnculo"/>
                  <w:rFonts w:cs="Helvetica"/>
                  <w:sz w:val="24"/>
                  <w:szCs w:val="24"/>
                  <w:lang w:eastAsia="es-AR"/>
                </w:rPr>
                <w:t>Baytelman</w:t>
              </w:r>
              <w:proofErr w:type="spellEnd"/>
              <w:r w:rsidR="00C40C24" w:rsidRPr="008D1B5D">
                <w:rPr>
                  <w:rStyle w:val="Hipervnculo"/>
                  <w:rFonts w:cs="Helvetica"/>
                  <w:sz w:val="24"/>
                  <w:szCs w:val="24"/>
                  <w:lang w:eastAsia="es-AR"/>
                </w:rPr>
                <w:t>, Andrés: Capacitación como fútbol en Sistemas Judiciales nº 1, INECIP/CEJA, Buenos Aires.</w:t>
              </w:r>
            </w:hyperlink>
          </w:p>
          <w:p w:rsidR="00C40C24" w:rsidRPr="008D1B5D" w:rsidRDefault="00C40C24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Binder</w:t>
            </w:r>
            <w:proofErr w:type="spellEnd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, Alberto: La implementación de la nueva justicia penal </w:t>
            </w:r>
            <w:proofErr w:type="spellStart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adversarial</w:t>
            </w:r>
            <w:proofErr w:type="spellEnd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, Ad-Hoc, Buenos Aires, 2012.</w:t>
            </w:r>
          </w:p>
          <w:p w:rsidR="00C40C24" w:rsidRPr="008D1B5D" w:rsidRDefault="00C40C24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Binder</w:t>
            </w:r>
            <w:proofErr w:type="spellEnd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 Alberto: Derecho procesal penal, tomo I, Ad-Hoc, Buenos Aires, 2013 (capítulos 2 y 3)</w:t>
            </w:r>
          </w:p>
          <w:p w:rsidR="00C40C24" w:rsidRPr="008D1B5D" w:rsidRDefault="00525AE1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hyperlink r:id="rId10" w:history="1">
              <w:r w:rsidR="00C40C24" w:rsidRPr="008D1B5D">
                <w:rPr>
                  <w:rStyle w:val="Hipervnculo"/>
                  <w:rFonts w:cs="Helvetica"/>
                  <w:sz w:val="24"/>
                  <w:szCs w:val="24"/>
                  <w:lang w:eastAsia="es-AR"/>
                </w:rPr>
                <w:t>Comisión IDH: Informe sobre el uso de la prisión preventiva en las Américas, 2012.</w:t>
              </w:r>
            </w:hyperlink>
            <w:r w:rsidR="00C40C24"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 </w:t>
            </w:r>
          </w:p>
          <w:p w:rsidR="00C40C24" w:rsidRPr="008D1B5D" w:rsidRDefault="00C40C24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García </w:t>
            </w:r>
            <w:proofErr w:type="spellStart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Yomha</w:t>
            </w:r>
            <w:proofErr w:type="spellEnd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, Diego, Martinez, Santiago: La etapa preparatoria en el sistema </w:t>
            </w:r>
            <w:proofErr w:type="spellStart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adversarial</w:t>
            </w:r>
            <w:proofErr w:type="spellEnd"/>
          </w:p>
          <w:p w:rsidR="00C40C24" w:rsidRPr="008D1B5D" w:rsidRDefault="00525AE1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hyperlink r:id="rId11" w:history="1">
              <w:r w:rsidR="00C40C24" w:rsidRPr="008D1B5D">
                <w:rPr>
                  <w:rStyle w:val="Hipervnculo"/>
                  <w:rFonts w:cs="Helvetica"/>
                  <w:sz w:val="24"/>
                  <w:szCs w:val="24"/>
                  <w:lang w:eastAsia="es-AR"/>
                </w:rPr>
                <w:t>JUÁREZ ELIAS, Erick: De la reforma normativa a la reforma de las prácticas. Segunda generación.</w:t>
              </w:r>
            </w:hyperlink>
            <w:r w:rsidR="00C40C24"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 </w:t>
            </w:r>
          </w:p>
          <w:p w:rsidR="00C40C24" w:rsidRPr="008D1B5D" w:rsidRDefault="00525AE1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hyperlink r:id="rId12" w:history="1">
              <w:r w:rsidR="00C40C24" w:rsidRPr="008D1B5D">
                <w:rPr>
                  <w:rStyle w:val="Hipervnculo"/>
                  <w:rFonts w:cs="Helvetica"/>
                  <w:sz w:val="24"/>
                  <w:szCs w:val="24"/>
                  <w:lang w:eastAsia="es-AR"/>
                </w:rPr>
                <w:t>INECIP: El estado de la prisión preventiva en Argentina, INECIP, 2012.</w:t>
              </w:r>
            </w:hyperlink>
          </w:p>
          <w:p w:rsidR="00C40C24" w:rsidRPr="008D1B5D" w:rsidRDefault="00C40C24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Lorenzo, Leticia: Manual de Litigación, </w:t>
            </w:r>
            <w:proofErr w:type="spellStart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Didot</w:t>
            </w:r>
            <w:proofErr w:type="spellEnd"/>
            <w:r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>, 2012</w:t>
            </w:r>
            <w:r w:rsidR="00470C10">
              <w:rPr>
                <w:rFonts w:cs="Helvetica"/>
                <w:color w:val="000000"/>
                <w:sz w:val="24"/>
                <w:szCs w:val="24"/>
                <w:lang w:eastAsia="es-AR"/>
              </w:rPr>
              <w:t>.</w:t>
            </w:r>
          </w:p>
          <w:p w:rsidR="00C40C24" w:rsidRPr="008D1B5D" w:rsidRDefault="00525AE1" w:rsidP="00C40C2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lang w:eastAsia="es-AR"/>
              </w:rPr>
            </w:pPr>
            <w:hyperlink r:id="rId13" w:history="1">
              <w:r w:rsidR="00C40C24" w:rsidRPr="008D1B5D">
                <w:rPr>
                  <w:rStyle w:val="Hipervnculo"/>
                  <w:rFonts w:cs="Helvetica"/>
                  <w:sz w:val="24"/>
                  <w:szCs w:val="24"/>
                  <w:lang w:eastAsia="es-AR"/>
                </w:rPr>
                <w:t>MARTÍNEZ, María Josefina: Expedientes en Sistemas Judiciales nº 7 INECIP/CEJA, Buenos Aires, 2004</w:t>
              </w:r>
            </w:hyperlink>
            <w:r w:rsidR="00C40C24" w:rsidRPr="008D1B5D">
              <w:rPr>
                <w:rFonts w:cs="Helvetica"/>
                <w:color w:val="000000"/>
                <w:sz w:val="24"/>
                <w:szCs w:val="24"/>
                <w:lang w:eastAsia="es-AR"/>
              </w:rPr>
              <w:t xml:space="preserve"> </w:t>
            </w:r>
          </w:p>
          <w:p w:rsidR="003F6802" w:rsidRPr="00A21B76" w:rsidRDefault="00C40C24" w:rsidP="00C40C24">
            <w:pPr>
              <w:pStyle w:val="Default"/>
              <w:numPr>
                <w:ilvl w:val="0"/>
                <w:numId w:val="5"/>
              </w:numPr>
              <w:spacing w:after="9"/>
              <w:jc w:val="both"/>
              <w:rPr>
                <w:rFonts w:asciiTheme="minorHAnsi" w:hAnsiTheme="minorHAnsi" w:cs="Segoe UI"/>
                <w:lang w:val="es-ES_tradnl"/>
              </w:rPr>
            </w:pPr>
            <w:r w:rsidRPr="008D1B5D">
              <w:rPr>
                <w:rFonts w:asciiTheme="minorHAnsi" w:hAnsiTheme="minorHAnsi" w:cs="Helvetica"/>
                <w:lang w:eastAsia="es-AR"/>
              </w:rPr>
              <w:t xml:space="preserve">SORIA, Patricia: Hablando se entiende la gente en </w:t>
            </w:r>
            <w:r w:rsidRPr="008D1B5D">
              <w:rPr>
                <w:rFonts w:asciiTheme="minorHAnsi" w:hAnsiTheme="minorHAnsi" w:cs="Helvetica"/>
                <w:lang w:eastAsia="es-AR"/>
              </w:rPr>
              <w:lastRenderedPageBreak/>
              <w:t xml:space="preserve">AA.VV. “El proceso penal </w:t>
            </w:r>
            <w:proofErr w:type="spellStart"/>
            <w:r w:rsidRPr="008D1B5D">
              <w:rPr>
                <w:rFonts w:asciiTheme="minorHAnsi" w:hAnsiTheme="minorHAnsi" w:cs="Helvetica"/>
                <w:lang w:eastAsia="es-AR"/>
              </w:rPr>
              <w:t>adversarial</w:t>
            </w:r>
            <w:proofErr w:type="spellEnd"/>
            <w:r w:rsidRPr="008D1B5D">
              <w:rPr>
                <w:rFonts w:asciiTheme="minorHAnsi" w:hAnsiTheme="minorHAnsi" w:cs="Helvetica"/>
                <w:lang w:eastAsia="es-AR"/>
              </w:rPr>
              <w:t>. Lineamientos para la reforma del sistema judicial”, tomo I, INECIP/</w:t>
            </w:r>
            <w:proofErr w:type="spellStart"/>
            <w:r w:rsidRPr="008D1B5D">
              <w:rPr>
                <w:rFonts w:asciiTheme="minorHAnsi" w:hAnsiTheme="minorHAnsi" w:cs="Helvetica"/>
                <w:lang w:eastAsia="es-AR"/>
              </w:rPr>
              <w:t>Rubinzal-Culzoni</w:t>
            </w:r>
            <w:proofErr w:type="spellEnd"/>
            <w:r w:rsidRPr="008D1B5D">
              <w:rPr>
                <w:rFonts w:asciiTheme="minorHAnsi" w:hAnsiTheme="minorHAnsi" w:cs="Helvetica"/>
                <w:lang w:eastAsia="es-AR"/>
              </w:rPr>
              <w:t>, Santa Fe, 2008</w:t>
            </w:r>
          </w:p>
          <w:p w:rsidR="00A21B76" w:rsidRPr="008D1B5D" w:rsidRDefault="00A21B76" w:rsidP="00A21B76">
            <w:pPr>
              <w:pStyle w:val="Default"/>
              <w:spacing w:after="9"/>
              <w:ind w:left="914"/>
              <w:jc w:val="both"/>
              <w:rPr>
                <w:rFonts w:asciiTheme="minorHAnsi" w:hAnsiTheme="minorHAnsi" w:cs="Segoe UI"/>
                <w:lang w:val="es-ES_tradnl"/>
              </w:rPr>
            </w:pPr>
          </w:p>
        </w:tc>
      </w:tr>
    </w:tbl>
    <w:p w:rsidR="00996748" w:rsidRPr="008D1B5D" w:rsidRDefault="00996748" w:rsidP="00851AF9">
      <w:pPr>
        <w:spacing w:after="0" w:line="360" w:lineRule="auto"/>
        <w:jc w:val="both"/>
        <w:rPr>
          <w:b/>
          <w:sz w:val="24"/>
          <w:szCs w:val="24"/>
        </w:rPr>
      </w:pPr>
    </w:p>
    <w:p w:rsidR="00C40C24" w:rsidRPr="008D1B5D" w:rsidRDefault="00C40C24" w:rsidP="00851AF9">
      <w:pPr>
        <w:spacing w:after="0"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476"/>
      </w:tblGrid>
      <w:tr w:rsidR="00996748" w:rsidRPr="008D1B5D" w:rsidTr="006F373B">
        <w:tc>
          <w:tcPr>
            <w:tcW w:w="2352" w:type="dxa"/>
            <w:shd w:val="pct10" w:color="auto" w:fill="auto"/>
            <w:vAlign w:val="center"/>
          </w:tcPr>
          <w:p w:rsidR="00996748" w:rsidRPr="008D1B5D" w:rsidRDefault="00996748" w:rsidP="00EE4EA8">
            <w:pPr>
              <w:spacing w:before="12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Clase</w:t>
            </w:r>
          </w:p>
        </w:tc>
        <w:tc>
          <w:tcPr>
            <w:tcW w:w="6476" w:type="dxa"/>
            <w:shd w:val="pct10" w:color="auto" w:fill="auto"/>
            <w:vAlign w:val="center"/>
          </w:tcPr>
          <w:p w:rsidR="00996748" w:rsidRPr="008D1B5D" w:rsidRDefault="00996748" w:rsidP="00EE4EA8">
            <w:pPr>
              <w:spacing w:before="12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8D1B5D">
              <w:rPr>
                <w:rFonts w:cs="Segoe UI"/>
                <w:b/>
                <w:sz w:val="24"/>
                <w:szCs w:val="24"/>
              </w:rPr>
              <w:t>Contenido</w:t>
            </w:r>
          </w:p>
        </w:tc>
      </w:tr>
      <w:tr w:rsidR="00996748" w:rsidRPr="008D1B5D" w:rsidTr="006F373B">
        <w:tc>
          <w:tcPr>
            <w:tcW w:w="2352" w:type="dxa"/>
          </w:tcPr>
          <w:p w:rsidR="00996748" w:rsidRPr="008D1B5D" w:rsidRDefault="00B66018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Módulo I</w:t>
            </w:r>
          </w:p>
          <w:p w:rsidR="007962A7" w:rsidRPr="008D1B5D" w:rsidRDefault="00DF010C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14</w:t>
            </w:r>
            <w:r w:rsidR="0001621D" w:rsidRPr="008D1B5D">
              <w:rPr>
                <w:rFonts w:asciiTheme="minorHAnsi" w:hAnsiTheme="minorHAnsi"/>
                <w:b/>
              </w:rPr>
              <w:t>/8</w:t>
            </w:r>
            <w:r w:rsidR="007962A7" w:rsidRPr="008D1B5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76" w:type="dxa"/>
          </w:tcPr>
          <w:p w:rsidR="00996748" w:rsidRDefault="00D14D05" w:rsidP="00ED540F">
            <w:pPr>
              <w:pStyle w:val="Default"/>
              <w:spacing w:after="9"/>
              <w:jc w:val="both"/>
              <w:rPr>
                <w:rFonts w:asciiTheme="minorHAnsi" w:hAnsiTheme="minorHAnsi"/>
              </w:rPr>
            </w:pPr>
            <w:r w:rsidRPr="008D1B5D">
              <w:rPr>
                <w:rFonts w:asciiTheme="minorHAnsi" w:hAnsiTheme="minorHAnsi"/>
              </w:rPr>
              <w:t>Principios generales:</w:t>
            </w:r>
            <w:r w:rsidR="00ED540F" w:rsidRPr="008D1B5D">
              <w:rPr>
                <w:rFonts w:asciiTheme="minorHAnsi" w:hAnsiTheme="minorHAnsi"/>
              </w:rPr>
              <w:t xml:space="preserve"> </w:t>
            </w:r>
            <w:r w:rsidR="003E582F" w:rsidRPr="008D1B5D">
              <w:rPr>
                <w:rFonts w:asciiTheme="minorHAnsi" w:hAnsiTheme="minorHAnsi"/>
              </w:rPr>
              <w:t xml:space="preserve">Cambio de paradigma. La nueva visión frente al delito. </w:t>
            </w:r>
            <w:r w:rsidR="00ED540F" w:rsidRPr="008D1B5D">
              <w:rPr>
                <w:rFonts w:asciiTheme="minorHAnsi" w:hAnsiTheme="minorHAnsi"/>
              </w:rPr>
              <w:t xml:space="preserve"> </w:t>
            </w:r>
            <w:r w:rsidR="003E582F" w:rsidRPr="008D1B5D">
              <w:rPr>
                <w:rFonts w:asciiTheme="minorHAnsi" w:hAnsiTheme="minorHAnsi"/>
              </w:rPr>
              <w:t>Nuevos principios. La oralidad como mecanismo de resolución de conflictos. Régimen de la acción penal.</w:t>
            </w:r>
          </w:p>
          <w:p w:rsidR="00A21B76" w:rsidRPr="008D1B5D" w:rsidRDefault="00A21B76" w:rsidP="00ED540F">
            <w:pPr>
              <w:pStyle w:val="Default"/>
              <w:spacing w:after="9"/>
              <w:jc w:val="both"/>
              <w:rPr>
                <w:rFonts w:asciiTheme="minorHAnsi" w:hAnsiTheme="minorHAnsi"/>
                <w:lang w:val="es-AR"/>
              </w:rPr>
            </w:pPr>
          </w:p>
        </w:tc>
      </w:tr>
      <w:tr w:rsidR="00996748" w:rsidRPr="008D1B5D" w:rsidTr="006F373B">
        <w:tc>
          <w:tcPr>
            <w:tcW w:w="2352" w:type="dxa"/>
          </w:tcPr>
          <w:p w:rsidR="007962A7" w:rsidRPr="008D1B5D" w:rsidRDefault="00B66018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Módulo II</w:t>
            </w:r>
          </w:p>
          <w:p w:rsidR="00996748" w:rsidRPr="008D1B5D" w:rsidRDefault="00DF010C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21</w:t>
            </w:r>
            <w:r w:rsidR="0001621D" w:rsidRPr="008D1B5D">
              <w:rPr>
                <w:rFonts w:asciiTheme="minorHAnsi" w:hAnsiTheme="minorHAnsi"/>
                <w:b/>
              </w:rPr>
              <w:t>/8</w:t>
            </w:r>
            <w:r w:rsidR="007962A7" w:rsidRPr="008D1B5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76" w:type="dxa"/>
          </w:tcPr>
          <w:p w:rsidR="00996748" w:rsidRDefault="003E582F" w:rsidP="00DA3775">
            <w:pPr>
              <w:pStyle w:val="Default"/>
              <w:spacing w:after="9"/>
              <w:jc w:val="both"/>
              <w:rPr>
                <w:rFonts w:asciiTheme="minorHAnsi" w:hAnsiTheme="minorHAnsi"/>
                <w:lang w:val="es-AR"/>
              </w:rPr>
            </w:pPr>
            <w:r w:rsidRPr="008D1B5D">
              <w:rPr>
                <w:rFonts w:asciiTheme="minorHAnsi" w:hAnsiTheme="minorHAnsi"/>
                <w:lang w:val="es-AR"/>
              </w:rPr>
              <w:t>Medidas cautelares</w:t>
            </w:r>
            <w:r w:rsidR="00520953" w:rsidRPr="008D1B5D">
              <w:rPr>
                <w:rFonts w:asciiTheme="minorHAnsi" w:hAnsiTheme="minorHAnsi"/>
                <w:lang w:val="es-AR"/>
              </w:rPr>
              <w:t xml:space="preserve"> e investigación</w:t>
            </w:r>
            <w:r w:rsidRPr="008D1B5D">
              <w:rPr>
                <w:rFonts w:asciiTheme="minorHAnsi" w:hAnsiTheme="minorHAnsi"/>
                <w:lang w:val="es-AR"/>
              </w:rPr>
              <w:t>:</w:t>
            </w:r>
            <w:r w:rsidR="00ED540F" w:rsidRPr="008D1B5D">
              <w:rPr>
                <w:rFonts w:asciiTheme="minorHAnsi" w:hAnsiTheme="minorHAnsi"/>
                <w:lang w:val="es-AR"/>
              </w:rPr>
              <w:t xml:space="preserve"> </w:t>
            </w:r>
            <w:r w:rsidRPr="008D1B5D">
              <w:rPr>
                <w:rFonts w:asciiTheme="minorHAnsi" w:hAnsiTheme="minorHAnsi"/>
                <w:lang w:val="es-AR"/>
              </w:rPr>
              <w:t>La transformación del sistema.</w:t>
            </w:r>
            <w:r w:rsidR="00ED540F" w:rsidRPr="008D1B5D">
              <w:rPr>
                <w:rFonts w:asciiTheme="minorHAnsi" w:hAnsiTheme="minorHAnsi"/>
                <w:lang w:val="es-AR"/>
              </w:rPr>
              <w:t xml:space="preserve"> </w:t>
            </w:r>
            <w:r w:rsidRPr="008D1B5D">
              <w:rPr>
                <w:rFonts w:asciiTheme="minorHAnsi" w:hAnsiTheme="minorHAnsi"/>
                <w:lang w:val="es-AR"/>
              </w:rPr>
              <w:t>La desaparición de la excarcelación.</w:t>
            </w:r>
            <w:r w:rsidR="00ED540F" w:rsidRPr="008D1B5D">
              <w:rPr>
                <w:rFonts w:asciiTheme="minorHAnsi" w:hAnsiTheme="minorHAnsi"/>
                <w:lang w:val="es-AR"/>
              </w:rPr>
              <w:t xml:space="preserve"> </w:t>
            </w:r>
            <w:r w:rsidR="00520953" w:rsidRPr="008D1B5D">
              <w:rPr>
                <w:rFonts w:asciiTheme="minorHAnsi" w:hAnsiTheme="minorHAnsi"/>
                <w:lang w:val="es-AR"/>
              </w:rPr>
              <w:t>El nuevo modelo de la investigación. El nuevo rol de la defensa. La etapa intermedia y sus implicancias.</w:t>
            </w:r>
          </w:p>
          <w:p w:rsidR="00A21B76" w:rsidRPr="008D1B5D" w:rsidRDefault="00A21B76" w:rsidP="00DA3775">
            <w:pPr>
              <w:pStyle w:val="Default"/>
              <w:spacing w:after="9"/>
              <w:jc w:val="both"/>
              <w:rPr>
                <w:rFonts w:asciiTheme="minorHAnsi" w:hAnsiTheme="minorHAnsi"/>
                <w:lang w:val="es-AR"/>
              </w:rPr>
            </w:pPr>
          </w:p>
        </w:tc>
      </w:tr>
      <w:tr w:rsidR="00996748" w:rsidRPr="008D1B5D" w:rsidTr="006F373B">
        <w:tc>
          <w:tcPr>
            <w:tcW w:w="2352" w:type="dxa"/>
          </w:tcPr>
          <w:p w:rsidR="00B66018" w:rsidRPr="008D1B5D" w:rsidRDefault="00B66018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Módulo III</w:t>
            </w:r>
          </w:p>
          <w:p w:rsidR="00996748" w:rsidRPr="008D1B5D" w:rsidRDefault="00DF010C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28</w:t>
            </w:r>
            <w:r w:rsidR="0001621D" w:rsidRPr="008D1B5D">
              <w:rPr>
                <w:rFonts w:asciiTheme="minorHAnsi" w:hAnsiTheme="minorHAnsi"/>
                <w:b/>
              </w:rPr>
              <w:t>/8</w:t>
            </w:r>
          </w:p>
          <w:p w:rsidR="00BB52B9" w:rsidRPr="008D1B5D" w:rsidRDefault="00BB52B9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476" w:type="dxa"/>
          </w:tcPr>
          <w:p w:rsidR="00996748" w:rsidRDefault="00520953" w:rsidP="00ED540F">
            <w:pPr>
              <w:pStyle w:val="Default"/>
              <w:spacing w:after="9"/>
              <w:jc w:val="both"/>
              <w:rPr>
                <w:rFonts w:asciiTheme="minorHAnsi" w:hAnsiTheme="minorHAnsi"/>
                <w:lang w:val="es-AR"/>
              </w:rPr>
            </w:pPr>
            <w:r w:rsidRPr="008D1B5D">
              <w:rPr>
                <w:rFonts w:asciiTheme="minorHAnsi" w:hAnsiTheme="minorHAnsi"/>
                <w:lang w:val="es-AR"/>
              </w:rPr>
              <w:t xml:space="preserve">Juicio Oral: El juicio oral: Los nuevos desafíos y los problemas del CPPN. Introducción a las técnicas de litigación oral. Teoría del caso. Interrogatorio de testigos: examen y </w:t>
            </w:r>
            <w:proofErr w:type="spellStart"/>
            <w:r w:rsidRPr="008D1B5D">
              <w:rPr>
                <w:rFonts w:asciiTheme="minorHAnsi" w:hAnsiTheme="minorHAnsi"/>
                <w:lang w:val="es-AR"/>
              </w:rPr>
              <w:t>contraexamen</w:t>
            </w:r>
            <w:proofErr w:type="spellEnd"/>
            <w:r w:rsidRPr="008D1B5D">
              <w:rPr>
                <w:rFonts w:asciiTheme="minorHAnsi" w:hAnsiTheme="minorHAnsi"/>
                <w:lang w:val="es-AR"/>
              </w:rPr>
              <w:t>. Alegatos.</w:t>
            </w:r>
          </w:p>
          <w:p w:rsidR="00A21B76" w:rsidRPr="008D1B5D" w:rsidRDefault="00A21B76" w:rsidP="00ED540F">
            <w:pPr>
              <w:pStyle w:val="Default"/>
              <w:spacing w:after="9"/>
              <w:jc w:val="both"/>
              <w:rPr>
                <w:rFonts w:asciiTheme="minorHAnsi" w:hAnsiTheme="minorHAnsi"/>
                <w:lang w:val="es-AR"/>
              </w:rPr>
            </w:pPr>
          </w:p>
        </w:tc>
      </w:tr>
      <w:tr w:rsidR="00996748" w:rsidRPr="008D1B5D" w:rsidTr="006F373B">
        <w:tc>
          <w:tcPr>
            <w:tcW w:w="2352" w:type="dxa"/>
          </w:tcPr>
          <w:p w:rsidR="00996748" w:rsidRPr="008D1B5D" w:rsidRDefault="00B66018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Módulo IV</w:t>
            </w:r>
          </w:p>
          <w:p w:rsidR="00996748" w:rsidRPr="008D1B5D" w:rsidRDefault="00DF010C" w:rsidP="003E582F">
            <w:pPr>
              <w:pStyle w:val="Default"/>
              <w:spacing w:after="9"/>
              <w:jc w:val="both"/>
              <w:rPr>
                <w:rFonts w:asciiTheme="minorHAnsi" w:hAnsiTheme="minorHAnsi"/>
                <w:b/>
              </w:rPr>
            </w:pPr>
            <w:r w:rsidRPr="008D1B5D">
              <w:rPr>
                <w:rFonts w:asciiTheme="minorHAnsi" w:hAnsiTheme="minorHAnsi"/>
                <w:b/>
              </w:rPr>
              <w:t>4/9</w:t>
            </w:r>
          </w:p>
        </w:tc>
        <w:tc>
          <w:tcPr>
            <w:tcW w:w="6476" w:type="dxa"/>
          </w:tcPr>
          <w:p w:rsidR="00996748" w:rsidRPr="008D1B5D" w:rsidRDefault="00520953" w:rsidP="00520953">
            <w:pPr>
              <w:pStyle w:val="Default"/>
              <w:spacing w:after="9"/>
              <w:jc w:val="both"/>
              <w:rPr>
                <w:rFonts w:asciiTheme="minorHAnsi" w:hAnsiTheme="minorHAnsi"/>
                <w:lang w:val="es-AR"/>
              </w:rPr>
            </w:pPr>
            <w:r w:rsidRPr="008D1B5D">
              <w:rPr>
                <w:rFonts w:asciiTheme="minorHAnsi" w:hAnsiTheme="minorHAnsi"/>
                <w:lang w:val="es-AR"/>
              </w:rPr>
              <w:t>Práctica.</w:t>
            </w:r>
          </w:p>
        </w:tc>
      </w:tr>
    </w:tbl>
    <w:p w:rsidR="00996748" w:rsidRPr="008D1B5D" w:rsidRDefault="00996748" w:rsidP="00851AF9">
      <w:pPr>
        <w:spacing w:after="0" w:line="360" w:lineRule="auto"/>
        <w:jc w:val="both"/>
        <w:rPr>
          <w:b/>
          <w:sz w:val="24"/>
          <w:szCs w:val="24"/>
        </w:rPr>
      </w:pPr>
    </w:p>
    <w:sectPr w:rsidR="00996748" w:rsidRPr="008D1B5D" w:rsidSect="000A1EFF">
      <w:headerReference w:type="default" r:id="rId14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52" w:rsidRDefault="00E37F52" w:rsidP="00230A44">
      <w:pPr>
        <w:spacing w:after="0" w:line="240" w:lineRule="auto"/>
      </w:pPr>
      <w:r>
        <w:separator/>
      </w:r>
    </w:p>
  </w:endnote>
  <w:endnote w:type="continuationSeparator" w:id="0">
    <w:p w:rsidR="00E37F52" w:rsidRDefault="00E37F52" w:rsidP="0023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52" w:rsidRDefault="00E37F52" w:rsidP="00230A44">
      <w:pPr>
        <w:spacing w:after="0" w:line="240" w:lineRule="auto"/>
      </w:pPr>
      <w:r>
        <w:separator/>
      </w:r>
    </w:p>
  </w:footnote>
  <w:footnote w:type="continuationSeparator" w:id="0">
    <w:p w:rsidR="00E37F52" w:rsidRDefault="00E37F52" w:rsidP="0023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44" w:rsidRDefault="00230A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76590"/>
    <w:multiLevelType w:val="hybridMultilevel"/>
    <w:tmpl w:val="3F76E594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574347E"/>
    <w:multiLevelType w:val="hybridMultilevel"/>
    <w:tmpl w:val="1E5ACA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1940"/>
    <w:multiLevelType w:val="hybridMultilevel"/>
    <w:tmpl w:val="CF5CA8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7281"/>
    <w:multiLevelType w:val="hybridMultilevel"/>
    <w:tmpl w:val="C77A0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5E52"/>
    <w:multiLevelType w:val="hybridMultilevel"/>
    <w:tmpl w:val="7BD8B1DA"/>
    <w:lvl w:ilvl="0" w:tplc="0C0A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6A"/>
    <w:rsid w:val="0000420C"/>
    <w:rsid w:val="0001621D"/>
    <w:rsid w:val="00022996"/>
    <w:rsid w:val="00043277"/>
    <w:rsid w:val="0005326C"/>
    <w:rsid w:val="00070E31"/>
    <w:rsid w:val="00092C82"/>
    <w:rsid w:val="000A1EFF"/>
    <w:rsid w:val="000A3442"/>
    <w:rsid w:val="000B5BD5"/>
    <w:rsid w:val="001036EF"/>
    <w:rsid w:val="001129FF"/>
    <w:rsid w:val="001220C1"/>
    <w:rsid w:val="0017224B"/>
    <w:rsid w:val="001A78C8"/>
    <w:rsid w:val="001C13A7"/>
    <w:rsid w:val="001F27F5"/>
    <w:rsid w:val="00230A44"/>
    <w:rsid w:val="0029674C"/>
    <w:rsid w:val="002A1615"/>
    <w:rsid w:val="002A66FE"/>
    <w:rsid w:val="002B65E5"/>
    <w:rsid w:val="002F4E73"/>
    <w:rsid w:val="00331B78"/>
    <w:rsid w:val="0034189F"/>
    <w:rsid w:val="003810BE"/>
    <w:rsid w:val="003B5173"/>
    <w:rsid w:val="003B5D84"/>
    <w:rsid w:val="003C300A"/>
    <w:rsid w:val="003E0F2F"/>
    <w:rsid w:val="003E582F"/>
    <w:rsid w:val="003F6802"/>
    <w:rsid w:val="004337C8"/>
    <w:rsid w:val="00470C10"/>
    <w:rsid w:val="00483FB6"/>
    <w:rsid w:val="004C421A"/>
    <w:rsid w:val="005007C6"/>
    <w:rsid w:val="00512D67"/>
    <w:rsid w:val="00520092"/>
    <w:rsid w:val="00520953"/>
    <w:rsid w:val="00525AE1"/>
    <w:rsid w:val="00596C2D"/>
    <w:rsid w:val="005A667A"/>
    <w:rsid w:val="005B2302"/>
    <w:rsid w:val="005B4178"/>
    <w:rsid w:val="005D384E"/>
    <w:rsid w:val="005D3B32"/>
    <w:rsid w:val="005D400F"/>
    <w:rsid w:val="006217CC"/>
    <w:rsid w:val="0067553F"/>
    <w:rsid w:val="006C10D7"/>
    <w:rsid w:val="006D247B"/>
    <w:rsid w:val="006E0D70"/>
    <w:rsid w:val="006F373B"/>
    <w:rsid w:val="00733D99"/>
    <w:rsid w:val="007962A7"/>
    <w:rsid w:val="007A36D9"/>
    <w:rsid w:val="007B2F7C"/>
    <w:rsid w:val="007D030C"/>
    <w:rsid w:val="007E2BC9"/>
    <w:rsid w:val="00832F03"/>
    <w:rsid w:val="008334D8"/>
    <w:rsid w:val="00834F7A"/>
    <w:rsid w:val="00851AF9"/>
    <w:rsid w:val="00877881"/>
    <w:rsid w:val="0089120C"/>
    <w:rsid w:val="008D1B5D"/>
    <w:rsid w:val="008E4C9B"/>
    <w:rsid w:val="00954069"/>
    <w:rsid w:val="00955111"/>
    <w:rsid w:val="00986F19"/>
    <w:rsid w:val="00996748"/>
    <w:rsid w:val="009F3E55"/>
    <w:rsid w:val="00A15ECC"/>
    <w:rsid w:val="00A21B76"/>
    <w:rsid w:val="00A22BE0"/>
    <w:rsid w:val="00A6626A"/>
    <w:rsid w:val="00AB5216"/>
    <w:rsid w:val="00AD0EEA"/>
    <w:rsid w:val="00AD1F77"/>
    <w:rsid w:val="00B06BE8"/>
    <w:rsid w:val="00B33F7B"/>
    <w:rsid w:val="00B50E3B"/>
    <w:rsid w:val="00B52CF9"/>
    <w:rsid w:val="00B66018"/>
    <w:rsid w:val="00BB52B9"/>
    <w:rsid w:val="00BC2A8A"/>
    <w:rsid w:val="00BC6EC1"/>
    <w:rsid w:val="00BE0849"/>
    <w:rsid w:val="00BE21B4"/>
    <w:rsid w:val="00BF4500"/>
    <w:rsid w:val="00C23249"/>
    <w:rsid w:val="00C2324A"/>
    <w:rsid w:val="00C25417"/>
    <w:rsid w:val="00C40C24"/>
    <w:rsid w:val="00C9233D"/>
    <w:rsid w:val="00CA3043"/>
    <w:rsid w:val="00CA7D4F"/>
    <w:rsid w:val="00CC7F12"/>
    <w:rsid w:val="00D14D05"/>
    <w:rsid w:val="00D37FDC"/>
    <w:rsid w:val="00D84000"/>
    <w:rsid w:val="00DA3775"/>
    <w:rsid w:val="00DC57FB"/>
    <w:rsid w:val="00DD10DC"/>
    <w:rsid w:val="00DF010C"/>
    <w:rsid w:val="00E04A7A"/>
    <w:rsid w:val="00E141BA"/>
    <w:rsid w:val="00E37F52"/>
    <w:rsid w:val="00E9778C"/>
    <w:rsid w:val="00ED540F"/>
    <w:rsid w:val="00F62405"/>
    <w:rsid w:val="00F71667"/>
    <w:rsid w:val="00FA71FB"/>
    <w:rsid w:val="00FD71FD"/>
    <w:rsid w:val="00FF2953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2965F569-85BA-4ED5-9D96-61586179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0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0A44"/>
  </w:style>
  <w:style w:type="paragraph" w:styleId="Piedepgina">
    <w:name w:val="footer"/>
    <w:basedOn w:val="Normal"/>
    <w:link w:val="PiedepginaCar"/>
    <w:uiPriority w:val="99"/>
    <w:semiHidden/>
    <w:unhideWhenUsed/>
    <w:rsid w:val="00230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0A44"/>
  </w:style>
  <w:style w:type="paragraph" w:styleId="Textodeglobo">
    <w:name w:val="Balloon Text"/>
    <w:basedOn w:val="Normal"/>
    <w:link w:val="TextodegloboCar"/>
    <w:uiPriority w:val="99"/>
    <w:semiHidden/>
    <w:unhideWhenUsed/>
    <w:rsid w:val="0023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A4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67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40C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stemasjudiciales.org/index.mfw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eci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jameric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s.org/es/cid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dicorleto\AppData\Local\Microsoft\Windows\Temporary%20Internet%20Files\Content.Outlook\TH0BZ36S\2001%20http:\www.sistemasjudiciales.org\index.mfw\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CB4A-5FB4-43D9-B156-89AD7B3A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Di Corleto</dc:creator>
  <cp:lastModifiedBy>Federico Giedzinski</cp:lastModifiedBy>
  <cp:revision>17</cp:revision>
  <cp:lastPrinted>2015-07-13T15:18:00Z</cp:lastPrinted>
  <dcterms:created xsi:type="dcterms:W3CDTF">2015-07-13T16:58:00Z</dcterms:created>
  <dcterms:modified xsi:type="dcterms:W3CDTF">2015-07-16T15:46:00Z</dcterms:modified>
</cp:coreProperties>
</file>